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FAC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jc w:val="both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附件1</w:t>
      </w:r>
    </w:p>
    <w:p w14:paraId="53B4AEB5">
      <w:pPr>
        <w:adjustRightInd w:val="0"/>
        <w:snapToGrid w:val="0"/>
        <w:spacing w:line="300" w:lineRule="auto"/>
        <w:jc w:val="both"/>
        <w:rPr>
          <w:rFonts w:hint="eastAsia" w:ascii="Times New Roman" w:hAnsi="Times New Roman" w:eastAsia="方正小标宋简体" w:cs="方正小标宋简体"/>
          <w:sz w:val="32"/>
          <w:szCs w:val="32"/>
        </w:rPr>
      </w:pPr>
    </w:p>
    <w:p w14:paraId="71503889">
      <w:pPr>
        <w:adjustRightInd w:val="0"/>
        <w:snapToGrid w:val="0"/>
        <w:spacing w:line="300" w:lineRule="auto"/>
        <w:jc w:val="center"/>
        <w:rPr>
          <w:rFonts w:hint="eastAsia"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202</w:t>
      </w:r>
      <w:r>
        <w:rPr>
          <w:rFonts w:hint="eastAsia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—202</w:t>
      </w:r>
      <w:r>
        <w:rPr>
          <w:rFonts w:hint="eastAsia" w:eastAsia="方正小标宋简体" w:cs="方正小标宋简体"/>
          <w:sz w:val="44"/>
          <w:szCs w:val="44"/>
          <w:lang w:val="en-US" w:eastAsia="zh-CN"/>
        </w:rPr>
        <w:t>7</w:t>
      </w:r>
      <w:r>
        <w:rPr>
          <w:rFonts w:hint="eastAsia" w:ascii="Times New Roman" w:hAnsi="Times New Roman" w:eastAsia="方正小标宋简体" w:cs="方正小标宋简体"/>
          <w:sz w:val="44"/>
          <w:szCs w:val="44"/>
        </w:rPr>
        <w:t>年团市委官方网站维护服务</w:t>
      </w:r>
    </w:p>
    <w:p w14:paraId="2E370271">
      <w:pPr>
        <w:adjustRightInd w:val="0"/>
        <w:snapToGrid w:val="0"/>
        <w:spacing w:line="300" w:lineRule="auto"/>
        <w:jc w:val="center"/>
        <w:rPr>
          <w:rFonts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项目报价单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"/>
        <w:gridCol w:w="890"/>
        <w:gridCol w:w="4215"/>
        <w:gridCol w:w="1784"/>
        <w:gridCol w:w="1703"/>
      </w:tblGrid>
      <w:tr w14:paraId="4D7E6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  <w:gridSpan w:val="5"/>
          </w:tcPr>
          <w:p w14:paraId="142FA097">
            <w:pPr>
              <w:pStyle w:val="4"/>
              <w:jc w:val="center"/>
              <w:rPr>
                <w:rFonts w:hint="eastAsia" w:ascii="国标黑体" w:hAnsi="国标黑体" w:eastAsia="国标黑体" w:cs="国标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网站技术运维及支撑项目服务内容说明及报价单</w:t>
            </w:r>
          </w:p>
        </w:tc>
      </w:tr>
      <w:tr w14:paraId="08B58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9" w:type="dxa"/>
            <w:vAlign w:val="center"/>
          </w:tcPr>
          <w:p w14:paraId="7D988E55">
            <w:pPr>
              <w:pStyle w:val="4"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序号</w:t>
            </w:r>
          </w:p>
        </w:tc>
        <w:tc>
          <w:tcPr>
            <w:tcW w:w="890" w:type="dxa"/>
            <w:vAlign w:val="center"/>
          </w:tcPr>
          <w:p w14:paraId="388F8D70">
            <w:pPr>
              <w:pStyle w:val="4"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服务项目</w:t>
            </w:r>
          </w:p>
        </w:tc>
        <w:tc>
          <w:tcPr>
            <w:tcW w:w="4215" w:type="dxa"/>
            <w:vAlign w:val="center"/>
          </w:tcPr>
          <w:p w14:paraId="5B7427AC">
            <w:pPr>
              <w:pStyle w:val="4"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服务说明</w:t>
            </w:r>
          </w:p>
        </w:tc>
        <w:tc>
          <w:tcPr>
            <w:tcW w:w="1784" w:type="dxa"/>
            <w:vAlign w:val="center"/>
          </w:tcPr>
          <w:p w14:paraId="3F854727">
            <w:pPr>
              <w:pStyle w:val="4"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金额</w:t>
            </w:r>
          </w:p>
        </w:tc>
        <w:tc>
          <w:tcPr>
            <w:tcW w:w="1703" w:type="dxa"/>
            <w:vAlign w:val="center"/>
          </w:tcPr>
          <w:p w14:paraId="3B096C90">
            <w:pPr>
              <w:pStyle w:val="4"/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备注</w:t>
            </w:r>
          </w:p>
        </w:tc>
      </w:tr>
      <w:tr w14:paraId="61CB2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9" w:type="dxa"/>
            <w:vAlign w:val="center"/>
          </w:tcPr>
          <w:p w14:paraId="177B8A4B">
            <w:pPr>
              <w:pStyle w:val="4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890" w:type="dxa"/>
            <w:vAlign w:val="center"/>
          </w:tcPr>
          <w:p w14:paraId="4067C724">
            <w:pPr>
              <w:pStyle w:val="4"/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网站技术维护及应急响应服务</w:t>
            </w:r>
          </w:p>
        </w:tc>
        <w:tc>
          <w:tcPr>
            <w:tcW w:w="4215" w:type="dxa"/>
            <w:vAlign w:val="center"/>
          </w:tcPr>
          <w:p w14:paraId="6E9B50E2">
            <w:pPr>
              <w:pStyle w:val="4"/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确保网站主要功能模块（固定）稳定运行，提供网站版面设计修改和技术维护服务，包括前台版块的不定期修改开发、升级加固等服务，24小时响应处理应急情况，专员及时现场跟进解决。</w:t>
            </w:r>
          </w:p>
        </w:tc>
        <w:tc>
          <w:tcPr>
            <w:tcW w:w="1784" w:type="dxa"/>
            <w:vAlign w:val="center"/>
          </w:tcPr>
          <w:p w14:paraId="74BD7E59">
            <w:pPr>
              <w:pStyle w:val="4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03" w:type="dxa"/>
            <w:vAlign w:val="center"/>
          </w:tcPr>
          <w:p w14:paraId="7711C4B6">
            <w:pPr>
              <w:pStyle w:val="4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487C3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69" w:type="dxa"/>
            <w:vAlign w:val="center"/>
          </w:tcPr>
          <w:p w14:paraId="172E3D6F">
            <w:pPr>
              <w:pStyle w:val="4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890" w:type="dxa"/>
            <w:vAlign w:val="center"/>
          </w:tcPr>
          <w:p w14:paraId="39419E7B">
            <w:pPr>
              <w:pStyle w:val="4"/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技术支撑及咨询服务</w:t>
            </w:r>
          </w:p>
        </w:tc>
        <w:tc>
          <w:tcPr>
            <w:tcW w:w="4215" w:type="dxa"/>
            <w:vAlign w:val="center"/>
          </w:tcPr>
          <w:p w14:paraId="536CCC52">
            <w:pPr>
              <w:pStyle w:val="4"/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1.提供内容智能校对服务，适用于中山共青团网站管理后台，智能识别和校正错感信息，词库定期更新。</w:t>
            </w:r>
          </w:p>
          <w:p w14:paraId="1D54B9F0">
            <w:pPr>
              <w:pStyle w:val="4"/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2.协助编写、填报网络安全相关制度和各类信息系统相关材料。</w:t>
            </w:r>
          </w:p>
          <w:p w14:paraId="032472EE">
            <w:pPr>
              <w:pStyle w:val="4"/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3.协助与政务平台技术问题等沟通对接。</w:t>
            </w:r>
          </w:p>
        </w:tc>
        <w:tc>
          <w:tcPr>
            <w:tcW w:w="1784" w:type="dxa"/>
            <w:vAlign w:val="center"/>
          </w:tcPr>
          <w:p w14:paraId="6DB6ADAE">
            <w:pPr>
              <w:pStyle w:val="4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03" w:type="dxa"/>
            <w:vAlign w:val="center"/>
          </w:tcPr>
          <w:p w14:paraId="0FCE3D4C">
            <w:pPr>
              <w:pStyle w:val="4"/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4D021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9" w:type="dxa"/>
            <w:vAlign w:val="center"/>
          </w:tcPr>
          <w:p w14:paraId="48364EA1">
            <w:pPr>
              <w:pStyle w:val="4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890" w:type="dxa"/>
          </w:tcPr>
          <w:p w14:paraId="450DCAD6">
            <w:pPr>
              <w:pStyle w:val="4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网站域名续费</w:t>
            </w:r>
          </w:p>
        </w:tc>
        <w:tc>
          <w:tcPr>
            <w:tcW w:w="4215" w:type="dxa"/>
          </w:tcPr>
          <w:p w14:paraId="793B788D">
            <w:pPr>
              <w:pStyle w:val="4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org.cn域名费年支付（www.zsqn.org.cn）</w:t>
            </w:r>
          </w:p>
        </w:tc>
        <w:tc>
          <w:tcPr>
            <w:tcW w:w="1784" w:type="dxa"/>
          </w:tcPr>
          <w:p w14:paraId="313D7244">
            <w:pPr>
              <w:pStyle w:val="4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27198C6D">
            <w:pPr>
              <w:pStyle w:val="4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5D3B3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9" w:type="dxa"/>
            <w:vAlign w:val="center"/>
          </w:tcPr>
          <w:p w14:paraId="20330569">
            <w:pPr>
              <w:pStyle w:val="4"/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890" w:type="dxa"/>
          </w:tcPr>
          <w:p w14:paraId="5A398F29">
            <w:pPr>
              <w:pStyle w:val="4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SSL证书续费</w:t>
            </w:r>
          </w:p>
        </w:tc>
        <w:tc>
          <w:tcPr>
            <w:tcW w:w="4215" w:type="dxa"/>
          </w:tcPr>
          <w:p w14:paraId="1DCD51FF">
            <w:pPr>
              <w:pStyle w:val="4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加密证书适配省统一认证，SSL证书逐年续用。</w:t>
            </w:r>
          </w:p>
        </w:tc>
        <w:tc>
          <w:tcPr>
            <w:tcW w:w="1784" w:type="dxa"/>
          </w:tcPr>
          <w:p w14:paraId="6E25177E">
            <w:pPr>
              <w:pStyle w:val="4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6E9EE766">
            <w:pPr>
              <w:pStyle w:val="4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 w14:paraId="2B23B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74" w:type="dxa"/>
            <w:gridSpan w:val="3"/>
            <w:vAlign w:val="center"/>
          </w:tcPr>
          <w:p w14:paraId="0EF43821">
            <w:pPr>
              <w:pStyle w:val="4"/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合计金额</w:t>
            </w:r>
          </w:p>
        </w:tc>
        <w:tc>
          <w:tcPr>
            <w:tcW w:w="1784" w:type="dxa"/>
          </w:tcPr>
          <w:p w14:paraId="567721AD">
            <w:pPr>
              <w:pStyle w:val="4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703" w:type="dxa"/>
          </w:tcPr>
          <w:p w14:paraId="0A9CE709">
            <w:pPr>
              <w:pStyle w:val="4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3E6EEA33">
      <w:pPr>
        <w:spacing w:line="560" w:lineRule="exact"/>
        <w:jc w:val="lef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>附件：报价单位营业执照复印（盖章）</w:t>
      </w:r>
    </w:p>
    <w:p w14:paraId="57FBCC53">
      <w:pPr>
        <w:wordWrap w:val="0"/>
        <w:spacing w:line="560" w:lineRule="exact"/>
        <w:jc w:val="right"/>
        <w:rPr>
          <w:rFonts w:ascii="方正仿宋_GBK" w:hAnsi="方正仿宋_GBK" w:eastAsia="方正仿宋_GBK" w:cs="方正仿宋_GBK"/>
          <w:sz w:val="32"/>
          <w:szCs w:val="32"/>
        </w:rPr>
      </w:pPr>
    </w:p>
    <w:p w14:paraId="706B8077">
      <w:pPr>
        <w:spacing w:line="560" w:lineRule="exact"/>
        <w:jc w:val="right"/>
        <w:rPr>
          <w:rFonts w:ascii="方正仿宋_GBK" w:hAnsi="方正仿宋_GBK" w:eastAsia="方正仿宋_GBK" w:cs="方正仿宋_GBK"/>
          <w:sz w:val="32"/>
          <w:szCs w:val="32"/>
        </w:rPr>
      </w:pPr>
    </w:p>
    <w:p w14:paraId="3894B50D">
      <w:pPr>
        <w:wordWrap w:val="0"/>
        <w:spacing w:line="560" w:lineRule="exact"/>
        <w:jc w:val="righ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>报价单位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</w:t>
      </w:r>
      <w:r>
        <w:rPr>
          <w:rFonts w:ascii="方正仿宋_GBK" w:hAnsi="方正仿宋_GBK" w:eastAsia="方正仿宋_GBK" w:cs="方正仿宋_GBK"/>
          <w:sz w:val="32"/>
          <w:szCs w:val="32"/>
        </w:rPr>
        <w:t>（加盖公章）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</w:t>
      </w:r>
      <w:r>
        <w:rPr>
          <w:rFonts w:ascii="方正仿宋_GBK" w:hAnsi="方正仿宋_GBK" w:eastAsia="方正仿宋_GBK" w:cs="方正仿宋_GBK"/>
          <w:sz w:val="32"/>
          <w:szCs w:val="32"/>
        </w:rPr>
        <w:t xml:space="preserve">  </w:t>
      </w:r>
    </w:p>
    <w:p w14:paraId="522A2795">
      <w:pPr>
        <w:spacing w:line="560" w:lineRule="exact"/>
        <w:jc w:val="righ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>报价时间：</w:t>
      </w:r>
      <w:r>
        <w:rPr>
          <w:rFonts w:hint="eastAsia" w:eastAsia="方正仿宋_GBK" w:cs="方正仿宋_GBK"/>
          <w:sz w:val="32"/>
          <w:szCs w:val="32"/>
          <w:lang w:val="en-US" w:eastAsia="zh-CN"/>
        </w:rPr>
        <w:t xml:space="preserve">    </w:t>
      </w:r>
      <w:r>
        <w:rPr>
          <w:rFonts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</w:t>
      </w:r>
      <w:r>
        <w:rPr>
          <w:rFonts w:ascii="方正仿宋_GBK" w:hAnsi="方正仿宋_GBK" w:eastAsia="方正仿宋_GBK" w:cs="方正仿宋_GBK"/>
          <w:sz w:val="32"/>
          <w:szCs w:val="32"/>
        </w:rPr>
        <w:t>月   日</w:t>
      </w:r>
    </w:p>
    <w:p w14:paraId="7370F4AC">
      <w:pPr>
        <w:rPr>
          <w:rFonts w:eastAsia="黑体"/>
        </w:rPr>
      </w:pPr>
    </w:p>
    <w:p w14:paraId="31E0146D">
      <w:pPr>
        <w:rPr>
          <w:rFonts w:eastAsia="黑体"/>
        </w:rPr>
      </w:pPr>
    </w:p>
    <w:p w14:paraId="56C61034">
      <w:pPr>
        <w:pStyle w:val="4"/>
        <w:rPr>
          <w:rFonts w:hint="default"/>
          <w:lang w:val="en-US" w:eastAsia="zh-CN"/>
        </w:rPr>
      </w:pPr>
      <w:bookmarkStart w:id="0" w:name="_GoBack"/>
      <w:bookmarkEnd w:id="0"/>
    </w:p>
    <w:sectPr>
      <w:headerReference r:id="rId6" w:type="first"/>
      <w:headerReference r:id="rId5" w:type="default"/>
      <w:footerReference r:id="rId7" w:type="default"/>
      <w:footnotePr>
        <w:numFmt w:val="decimal"/>
      </w:footnotePr>
      <w:pgSz w:w="11907" w:h="16840"/>
      <w:pgMar w:top="2211" w:right="1531" w:bottom="1871" w:left="1531" w:header="0" w:footer="1474" w:gutter="0"/>
      <w:pgNumType w:fmt="decimal" w:start="1"/>
      <w:cols w:space="720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简标宋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方正仿宋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1FB9A2">
    <w:pPr>
      <w:pStyle w:val="10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0612A">
                          <w:pPr>
                            <w:pStyle w:val="10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sz w:val="30"/>
                              <w:szCs w:val="30"/>
                            </w:rPr>
                            <w:t xml:space="preserve">— </w: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sz w:val="30"/>
                              <w:szCs w:val="30"/>
                            </w:rPr>
                            <w:t>3</w: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sz w:val="30"/>
                              <w:szCs w:val="30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BBS7+n3gEAAL8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B30612A">
                    <w:pPr>
                      <w:pStyle w:val="10"/>
                      <w:rPr>
                        <w:sz w:val="30"/>
                        <w:szCs w:val="30"/>
                      </w:rPr>
                    </w:pPr>
                    <w:r>
                      <w:rPr>
                        <w:sz w:val="30"/>
                        <w:szCs w:val="30"/>
                      </w:rPr>
                      <w:t xml:space="preserve">— </w:t>
                    </w:r>
                    <w:r>
                      <w:rPr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sz w:val="30"/>
                        <w:szCs w:val="30"/>
                      </w:rPr>
                      <w:t>3</w:t>
                    </w:r>
                    <w:r>
                      <w:rPr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sz w:val="30"/>
                        <w:szCs w:val="30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36" w:lineRule="auto"/>
      </w:pPr>
      <w:r>
        <w:separator/>
      </w:r>
    </w:p>
  </w:footnote>
  <w:footnote w:type="continuationSeparator" w:id="1">
    <w:p>
      <w:pPr>
        <w:spacing w:line="33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5C5772">
    <w:pPr>
      <w:pStyle w:val="11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89C442">
    <w:pPr>
      <w:pStyle w:val="11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HorizontalSpacing w:val="332"/>
  <w:drawingGridVerticalSpacing w:val="290"/>
  <w:displayHorizontalDrawingGridEvery w:val="1"/>
  <w:displayVerticalDrawingGridEvery w:val="1"/>
  <w:noPunctuationKerning w:val="1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F36EFE"/>
    <w:rsid w:val="03B0746C"/>
    <w:rsid w:val="05A85E02"/>
    <w:rsid w:val="08AA7269"/>
    <w:rsid w:val="09255EB1"/>
    <w:rsid w:val="0B5A0D38"/>
    <w:rsid w:val="0B9810EA"/>
    <w:rsid w:val="0C7C11B2"/>
    <w:rsid w:val="0F363A54"/>
    <w:rsid w:val="12627795"/>
    <w:rsid w:val="13751566"/>
    <w:rsid w:val="13F60733"/>
    <w:rsid w:val="147E74D1"/>
    <w:rsid w:val="1E400517"/>
    <w:rsid w:val="1EB85543"/>
    <w:rsid w:val="1EEB94AB"/>
    <w:rsid w:val="1F861628"/>
    <w:rsid w:val="1F8B01CF"/>
    <w:rsid w:val="1FEC5FE7"/>
    <w:rsid w:val="20F9358D"/>
    <w:rsid w:val="23EC3017"/>
    <w:rsid w:val="28F82AE2"/>
    <w:rsid w:val="2CB68CC4"/>
    <w:rsid w:val="2CCF191B"/>
    <w:rsid w:val="2FBDDC01"/>
    <w:rsid w:val="32701822"/>
    <w:rsid w:val="32DFD8C5"/>
    <w:rsid w:val="38411DFE"/>
    <w:rsid w:val="3ADF3372"/>
    <w:rsid w:val="3CFB7F22"/>
    <w:rsid w:val="3F7F7F74"/>
    <w:rsid w:val="3FF5C036"/>
    <w:rsid w:val="3FFF7A24"/>
    <w:rsid w:val="415D25C2"/>
    <w:rsid w:val="469DAA05"/>
    <w:rsid w:val="49C44004"/>
    <w:rsid w:val="4A9C539D"/>
    <w:rsid w:val="4AF13FE6"/>
    <w:rsid w:val="4BEF7C7D"/>
    <w:rsid w:val="4BFDD285"/>
    <w:rsid w:val="4D6C7518"/>
    <w:rsid w:val="4D6FA09A"/>
    <w:rsid w:val="4E785249"/>
    <w:rsid w:val="4EF36EFE"/>
    <w:rsid w:val="4F54727A"/>
    <w:rsid w:val="4F7B1441"/>
    <w:rsid w:val="55EF1FAA"/>
    <w:rsid w:val="579C3817"/>
    <w:rsid w:val="57BE3B91"/>
    <w:rsid w:val="57BFF777"/>
    <w:rsid w:val="59F938D5"/>
    <w:rsid w:val="5F64B594"/>
    <w:rsid w:val="5F7AC5E3"/>
    <w:rsid w:val="5FAEBADF"/>
    <w:rsid w:val="5FF7546C"/>
    <w:rsid w:val="60003C51"/>
    <w:rsid w:val="665248B5"/>
    <w:rsid w:val="689F3CD3"/>
    <w:rsid w:val="69D95537"/>
    <w:rsid w:val="6D643161"/>
    <w:rsid w:val="6D8B87EC"/>
    <w:rsid w:val="6EEE07A8"/>
    <w:rsid w:val="6EFC4FBB"/>
    <w:rsid w:val="6F6838D1"/>
    <w:rsid w:val="701E16E4"/>
    <w:rsid w:val="72FFF29A"/>
    <w:rsid w:val="735F2978"/>
    <w:rsid w:val="73EE17FE"/>
    <w:rsid w:val="757675C8"/>
    <w:rsid w:val="763607FD"/>
    <w:rsid w:val="76BF929D"/>
    <w:rsid w:val="76EA0C03"/>
    <w:rsid w:val="78CA5051"/>
    <w:rsid w:val="79D26CCB"/>
    <w:rsid w:val="7B1E158C"/>
    <w:rsid w:val="7B65261F"/>
    <w:rsid w:val="7BFB2F93"/>
    <w:rsid w:val="7CDF5318"/>
    <w:rsid w:val="7CEEE9ED"/>
    <w:rsid w:val="7FB3034A"/>
    <w:rsid w:val="7FD6D963"/>
    <w:rsid w:val="7FF7C96E"/>
    <w:rsid w:val="7FFF4ED8"/>
    <w:rsid w:val="B3FF5D19"/>
    <w:rsid w:val="B5FDDD21"/>
    <w:rsid w:val="BFFFB79F"/>
    <w:rsid w:val="C1BED820"/>
    <w:rsid w:val="C6FF2684"/>
    <w:rsid w:val="CFDEB6D7"/>
    <w:rsid w:val="DDE7A70D"/>
    <w:rsid w:val="DF77BBDB"/>
    <w:rsid w:val="EDC9C384"/>
    <w:rsid w:val="EFFEBA9D"/>
    <w:rsid w:val="F27B2128"/>
    <w:rsid w:val="F5BC5CD2"/>
    <w:rsid w:val="F7FF9D41"/>
    <w:rsid w:val="FB6FFEBD"/>
    <w:rsid w:val="FDDFD18A"/>
    <w:rsid w:val="FDFE5A24"/>
    <w:rsid w:val="FEFFD58B"/>
    <w:rsid w:val="FF5B0277"/>
    <w:rsid w:val="FFE4EBAE"/>
    <w:rsid w:val="FFFD78A9"/>
    <w:rsid w:val="FFFE2C9A"/>
    <w:rsid w:val="FFFFBE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723" w:semiHidden="0" w:name="Default Paragraph Font"/>
    <w:lsdException w:qFormat="1" w:unhideWhenUsed="0" w:uiPriority="0" w:semiHidden="0" w:name="Body Text"/>
    <w:lsdException w:qFormat="1" w:unhideWhenUsed="0" w:uiPriority="1624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1624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overflowPunct w:val="0"/>
      <w:autoSpaceDE w:val="0"/>
      <w:autoSpaceDN w:val="0"/>
      <w:adjustRightInd w:val="0"/>
      <w:snapToGrid w:val="0"/>
      <w:spacing w:line="336" w:lineRule="auto"/>
      <w:jc w:val="both"/>
    </w:pPr>
    <w:rPr>
      <w:rFonts w:ascii="Times New Roman" w:hAnsi="Times New Roman" w:eastAsia="仿宋_GB2312" w:cs="Times New Roman"/>
      <w:snapToGrid w:val="0"/>
      <w:spacing w:val="6"/>
      <w:kern w:val="3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2"/>
    <w:pPr>
      <w:widowControl w:val="0"/>
      <w:autoSpaceDE w:val="0"/>
      <w:autoSpaceDN w:val="0"/>
      <w:adjustRightInd w:val="0"/>
      <w:snapToGrid w:val="0"/>
      <w:spacing w:line="276" w:lineRule="auto"/>
      <w:jc w:val="center"/>
      <w:outlineLvl w:val="0"/>
    </w:pPr>
    <w:rPr>
      <w:rFonts w:eastAsia="微软简标宋"/>
      <w:bCs/>
      <w:snapToGrid w:val="0"/>
      <w:kern w:val="44"/>
      <w:sz w:val="44"/>
      <w:szCs w:val="44"/>
      <w:lang w:val="en-US" w:eastAsia="zh-CN" w:bidi="ar-SA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line="240" w:lineRule="auto"/>
      <w:outlineLvl w:val="3"/>
    </w:pPr>
    <w:rPr>
      <w:sz w:val="24"/>
      <w:szCs w:val="24"/>
    </w:rPr>
  </w:style>
  <w:style w:type="character" w:default="1" w:styleId="15">
    <w:name w:val="Default Paragraph Font"/>
    <w:qFormat/>
    <w:uiPriority w:val="1723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5">
    <w:name w:val="Normal Indent"/>
    <w:basedOn w:val="1"/>
    <w:next w:val="6"/>
    <w:qFormat/>
    <w:uiPriority w:val="99"/>
    <w:pPr>
      <w:ind w:firstLine="420"/>
    </w:pPr>
    <w:rPr>
      <w:rFonts w:ascii="Calibri" w:hAnsi="Calibri"/>
    </w:rPr>
  </w:style>
  <w:style w:type="paragraph" w:styleId="6">
    <w:name w:val="toc 4"/>
    <w:basedOn w:val="1"/>
    <w:next w:val="1"/>
    <w:qFormat/>
    <w:uiPriority w:val="0"/>
    <w:pPr>
      <w:ind w:left="1260" w:leftChars="600"/>
    </w:pPr>
  </w:style>
  <w:style w:type="paragraph" w:styleId="7">
    <w:name w:val="Body Text"/>
    <w:basedOn w:val="1"/>
    <w:qFormat/>
    <w:uiPriority w:val="0"/>
    <w:pPr>
      <w:spacing w:after="120"/>
    </w:pPr>
  </w:style>
  <w:style w:type="paragraph" w:styleId="8">
    <w:name w:val="Body Text Indent"/>
    <w:basedOn w:val="1"/>
    <w:qFormat/>
    <w:uiPriority w:val="1624"/>
    <w:pPr>
      <w:ind w:firstLine="664" w:firstLineChars="200"/>
    </w:pPr>
  </w:style>
  <w:style w:type="paragraph" w:styleId="9">
    <w:name w:val="Body Text Indent 2"/>
    <w:basedOn w:val="1"/>
    <w:qFormat/>
    <w:uiPriority w:val="1624"/>
    <w:pPr>
      <w:ind w:firstLine="664" w:firstLineChars="200"/>
    </w:pPr>
    <w:rPr>
      <w:rFonts w:eastAsia="楷体_GB2312"/>
      <w:color w:val="000000"/>
    </w:rPr>
  </w:style>
  <w:style w:type="paragraph" w:styleId="10">
    <w:name w:val="footer"/>
    <w:basedOn w:val="1"/>
    <w:qFormat/>
    <w:uiPriority w:val="0"/>
    <w:pPr>
      <w:widowControl w:val="0"/>
      <w:autoSpaceDE w:val="0"/>
      <w:autoSpaceDN w:val="0"/>
      <w:adjustRightInd w:val="0"/>
      <w:snapToGrid w:val="0"/>
      <w:jc w:val="both"/>
    </w:pPr>
    <w:rPr>
      <w:snapToGrid w:val="0"/>
      <w:kern w:val="18"/>
      <w:sz w:val="18"/>
      <w:szCs w:val="18"/>
      <w:lang w:val="en-US" w:eastAsia="zh-CN" w:bidi="ar-SA"/>
    </w:rPr>
  </w:style>
  <w:style w:type="paragraph" w:styleId="11">
    <w:name w:val="header"/>
    <w:qFormat/>
    <w:uiPriority w:val="0"/>
    <w:pPr>
      <w:widowControl w:val="0"/>
      <w:autoSpaceDE w:val="0"/>
      <w:autoSpaceDN w:val="0"/>
      <w:adjustRightInd w:val="0"/>
      <w:snapToGrid w:val="0"/>
      <w:jc w:val="both"/>
    </w:pPr>
    <w:rPr>
      <w:rFonts w:ascii="Times New Roman" w:hAnsi="Times New Roman" w:eastAsia="宋体" w:cs="Times New Roman"/>
      <w:snapToGrid w:val="0"/>
      <w:sz w:val="18"/>
      <w:szCs w:val="18"/>
      <w:lang w:val="en-US" w:eastAsia="zh-CN" w:bidi="ar-SA"/>
    </w:rPr>
  </w:style>
  <w:style w:type="paragraph" w:styleId="12">
    <w:name w:val="toc 2"/>
    <w:basedOn w:val="1"/>
    <w:next w:val="1"/>
    <w:qFormat/>
    <w:uiPriority w:val="0"/>
    <w:pPr>
      <w:spacing w:before="100" w:beforeAutospacing="1" w:after="100" w:afterAutospacing="1"/>
      <w:ind w:left="420"/>
    </w:pPr>
    <w:rPr>
      <w:rFonts w:ascii="Calibri" w:hAnsi="Calibri"/>
      <w:szCs w:val="21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page number"/>
    <w:qFormat/>
    <w:uiPriority w:val="0"/>
    <w:rPr>
      <w:rFonts w:ascii="Times New Roman" w:hAnsi="Times New Roman" w:eastAsia="方正仿宋简体"/>
      <w:color w:val="auto"/>
      <w:spacing w:val="0"/>
      <w:w w:val="100"/>
      <w:kern w:val="28"/>
      <w:position w:val="0"/>
      <w:sz w:val="28"/>
      <w:u w:val="none"/>
      <w:vertAlign w:val="baseline"/>
    </w:rPr>
  </w:style>
  <w:style w:type="character" w:styleId="18">
    <w:name w:val="Hyperlink"/>
    <w:basedOn w:val="15"/>
    <w:qFormat/>
    <w:uiPriority w:val="0"/>
    <w:rPr>
      <w:color w:val="0000FF"/>
      <w:u w:val="single"/>
    </w:rPr>
  </w:style>
  <w:style w:type="character" w:customStyle="1" w:styleId="19">
    <w:name w:val="15"/>
    <w:basedOn w:val="15"/>
    <w:qFormat/>
    <w:uiPriority w:val="0"/>
    <w:rPr>
      <w:rFonts w:hint="eastAsia" w:ascii="楷体" w:hAnsi="楷体" w:eastAsia="楷体"/>
      <w:color w:val="000000"/>
      <w:sz w:val="22"/>
      <w:szCs w:val="22"/>
    </w:rPr>
  </w:style>
  <w:style w:type="paragraph" w:customStyle="1" w:styleId="20">
    <w:name w:val="列表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ser1/D:\Users\admin\Desktop\&#20849;&#38738;&#22242;&#20013;&#23665;&#24066;&#22996;&#21592;&#20250;&#20415;&#31614;&#22836;&#65288;&#26032;&#65289;.wp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共青团中山市委员会便签头（新）.wpt</Template>
  <Company>中国共产主义青年团中山市委员会</Company>
  <Pages>1</Pages>
  <Words>1035</Words>
  <Characters>1301</Characters>
  <Lines>105</Lines>
  <Paragraphs>25</Paragraphs>
  <TotalTime>63</TotalTime>
  <ScaleCrop>false</ScaleCrop>
  <LinksUpToDate>false</LinksUpToDate>
  <CharactersWithSpaces>1334</CharactersWithSpaces>
  <Application>WPS Office_12.9.0.21301_F1E327BC-269C-435d-A152-05C5408002CA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2022-03-20T18:03:00Z</dcterms:created>
  <dc:creator>赵明宇</dc:creator>
  <cp:lastModifiedBy>abc</cp:lastModifiedBy>
  <cp:lastPrinted>2025-08-08T16:01:00Z</cp:lastPrinted>
  <dcterms:modified xsi:type="dcterms:W3CDTF">2026-08-21T17:59:32Z</dcterms:modified>
  <dc:title> 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2052-12.9.0.21301</vt:lpwstr>
  </property>
  <property fmtid="{D5CDD505-2E9C-101B-9397-08002B2CF9AE}" pid="3" name="ICV">
    <vt:lpwstr>D810C83DE51E63A1732EA8680B33AA5E</vt:lpwstr>
  </property>
</Properties>
</file>